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6: Hành trình đi đến độc lập dân tộc ở Đông Nam Á</w:t>
      </w:r>
    </w:p>
    <w:p>
      <w:pPr>
        <w:spacing w:after="60"/>
        <w:jc w:val="center"/>
      </w:pPr>
      <w:r>
        <w:rPr>
          <w:b w:val="0"/>
          <w:i/>
          <w:sz w:val="22"/>
        </w:rPr>
        <w:t>SGK tr.37–42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tr.37–42,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ASEAN được thành lập ngày ……… tại ……… với ……… thành viên ban đầu.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Cuộc khởi nghĩa của Hoàng tử Đi-pô-nê-gô-rô (1825 – 1830) diễn ra ở:</w:t>
      </w:r>
    </w:p>
    <w:p>
      <w:pPr>
        <w:spacing w:after="0"/>
      </w:pPr>
      <w:r>
        <w:rPr>
          <w:b w:val="0"/>
          <w:i w:val="0"/>
        </w:rPr>
        <w:t>A. Phi-líp-pin</w:t>
      </w:r>
    </w:p>
    <w:p>
      <w:pPr>
        <w:spacing w:after="0"/>
      </w:pPr>
      <w:r>
        <w:rPr>
          <w:b w:val="0"/>
          <w:i w:val="0"/>
        </w:rPr>
        <w:t>B. Mi-an-ma</w:t>
      </w:r>
    </w:p>
    <w:p>
      <w:pPr>
        <w:spacing w:after="0"/>
      </w:pPr>
      <w:r>
        <w:rPr>
          <w:b w:val="0"/>
          <w:i w:val="0"/>
        </w:rPr>
        <w:t>C. In-đô-nê-xi-a</w:t>
      </w:r>
    </w:p>
    <w:p>
      <w:pPr>
        <w:spacing w:after="0"/>
      </w:pPr>
      <w:r>
        <w:rPr>
          <w:b w:val="0"/>
          <w:i w:val="0"/>
        </w:rPr>
        <w:t>D. Cam-pu-chia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nước ở cột A với thời gian giành/ được trao trả độc lập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In-đô-nê-xi-a tuyên bố độc lập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1946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Phi-líp-pin được trao trả độc lập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1984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Miến Điện được trao trả độc lập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1945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Bru-nây được trao trả độc lập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1948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Khởi nghĩa Đa-ga-hô ở Bô-hô (1744 – 1829) là cuộc khởi nghĩa kéo dài nhất ở Phi-líp-pin.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Giai đoạn 1920 – 1945 xuất hiện xu hướng vô sản trong phong trào đấu tranh giành độc lập.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Khởi nghĩa Pu-côm-bô (1866 – 1867) diễn ra ở Mi-an-ma.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Từ giữa những năm 50 của thế kỉ XX, một số nước như In-đô-nê-xi-a, Ma-lai-xi-a, Phi-líp-pin, Xin-ga-po tiến hành công nghiệp hoá.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tên các giai đoạn đấu tranh giành độc lập (Hình 3, SGK tr.39).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2"/>
              </w:rPr>
              <w:t>Thời gian</w:t>
            </w:r>
          </w:p>
        </w:tc>
        <w:tc>
          <w:tcPr>
            <w:tcW w:type="dxa" w:w="7030"/>
            <w:shd w:val="clear" w:color="auto" w:fill="DCE6F5"/>
          </w:tcPr>
          <w:p>
            <w:r/>
            <w:r>
              <w:rPr>
                <w:b/>
                <w:sz w:val="22"/>
              </w:rPr>
              <w:t>Tên giai đoạn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Cuối thế kỉ XIX – 1920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1920 – 1945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b/>
                <w:sz w:val="22"/>
              </w:rPr>
              <w:t>1945 – 1975</w:t>
            </w:r>
          </w:p>
        </w:tc>
        <w:tc>
          <w:tcPr>
            <w:tcW w:type="dxa" w:w="7030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Nêu ảnh hưởng của chế độ thực dân đối với các nước Đông Nam Á.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1701"/>
            <w:shd w:val="clear" w:color="auto" w:fill="DCE6F5"/>
          </w:tcPr>
          <w:p>
            <w:r/>
            <w:r>
              <w:rPr>
                <w:b/>
                <w:sz w:val="22"/>
              </w:rPr>
              <w:t>Lĩnh vực</w:t>
            </w:r>
          </w:p>
        </w:tc>
        <w:tc>
          <w:tcPr>
            <w:tcW w:type="dxa" w:w="8277"/>
            <w:shd w:val="clear" w:color="auto" w:fill="DCE6F5"/>
          </w:tcPr>
          <w:p>
            <w:r/>
            <w:r>
              <w:rPr>
                <w:b/>
                <w:sz w:val="22"/>
              </w:rPr>
              <w:t>Ảnh hưởng</w:t>
            </w:r>
          </w:p>
        </w:tc>
      </w:tr>
      <w:tr>
        <w:trPr>
          <w:trHeight w:val="420" w:hRule="atLeast"/>
        </w:trPr>
        <w:tc>
          <w:tcPr>
            <w:tcW w:type="dxa" w:w="1701"/>
          </w:tcPr>
          <w:p>
            <w:r/>
            <w:r>
              <w:rPr>
                <w:b/>
                <w:sz w:val="22"/>
              </w:rPr>
              <w:t>Kinh tế</w:t>
            </w:r>
          </w:p>
        </w:tc>
        <w:tc>
          <w:tcPr>
            <w:tcW w:type="dxa" w:w="82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1701"/>
          </w:tcPr>
          <w:p>
            <w:r/>
            <w:r>
              <w:rPr>
                <w:b/>
                <w:sz w:val="22"/>
              </w:rPr>
              <w:t>Chính trị</w:t>
            </w:r>
          </w:p>
        </w:tc>
        <w:tc>
          <w:tcPr>
            <w:tcW w:type="dxa" w:w="82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1701"/>
          </w:tcPr>
          <w:p>
            <w:r/>
            <w:r>
              <w:rPr>
                <w:b/>
                <w:sz w:val="22"/>
              </w:rPr>
              <w:t>Văn hoá</w:t>
            </w:r>
          </w:p>
        </w:tc>
        <w:tc>
          <w:tcPr>
            <w:tcW w:type="dxa" w:w="82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Tóm tắt chiến lược công nghiệp hoá của các nước Đông Nam Á sau khi giành độc lập qua 2 giai đoạn.</w:t>
      </w:r>
    </w:p>
    <w:p>
      <w:pPr>
        <w:spacing w:after="0"/>
      </w:pPr>
      <w:r>
        <w:rPr>
          <w:b w:val="0"/>
          <w:i w:val="0"/>
        </w:rPr>
        <w:t>1) Giai đoạn đầu: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2) Giai đoạn sau: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Nêu 2 ví dụ về ảnh hưởng tiêu cực của chế độ thực dân Pháp đối với Việt Nam và giải thích mỗi ví dụ trong 1 câu.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Nhận xét của em về phong trào đấu tranh chống thực dân xâm lược ở Đông Nam Á (nêu 2 ý).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